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Bex Schimoler, Director</w:t>
        <w:tab/>
        <w:t xml:space="preserve">August 31, 2027 (1st)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January 14</w:t>
      </w:r>
      <w:r w:rsidDel="00000000" w:rsidR="00000000" w:rsidRPr="00000000">
        <w:rPr>
          <w:b w:val="1"/>
          <w:rtl w:val="0"/>
        </w:rPr>
        <w:t xml:space="preserve">, 2025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59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Colfax is the most dynamic street in Denver, welcoming all, offering joyful and fulfilling experiences, and sustaining a diverse mix of community-centered businesses and residents that help each other thrive.</w:t>
      </w:r>
    </w:p>
    <w:p w:rsidR="00000000" w:rsidDel="00000000" w:rsidP="00000000" w:rsidRDefault="00000000" w:rsidRPr="00000000" w14:paraId="00000012">
      <w:pPr>
        <w:spacing w:line="259" w:lineRule="auto"/>
        <w:ind w:left="0" w:firstLine="0"/>
        <w:rPr>
          <w:rFonts w:ascii="Gotham" w:cs="Gotham" w:eastAsia="Gotham" w:hAnsi="Gotham"/>
          <w:sz w:val="22"/>
          <w:szCs w:val="22"/>
        </w:rPr>
      </w:pPr>
      <w:bookmarkStart w:colFirst="0" w:colLast="0" w:name="_heading=h.2p2csr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MISSION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The Colfax Ave BID builds community and cultural vitality, supports economic prosperity, and ensures the East Colfax Avenue corridor is safe and well-maintained.</w:t>
      </w:r>
      <w:r w:rsidDel="00000000" w:rsidR="00000000" w:rsidRPr="00000000">
        <w:rPr>
          <w:rFonts w:ascii="Gotham" w:cs="Gotham" w:eastAsia="Gotham" w:hAnsi="Gotham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59" w:lineRule="auto"/>
        <w:ind w:left="0" w:firstLine="0"/>
        <w:rPr>
          <w:rFonts w:ascii="Gotham" w:cs="Gotham" w:eastAsia="Gotham" w:hAnsi="Gotham"/>
          <w:sz w:val="22"/>
          <w:szCs w:val="22"/>
        </w:rPr>
      </w:pPr>
      <w:bookmarkStart w:colFirst="0" w:colLast="0" w:name="_heading=h.2578ayjfirh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</w:t>
      </w:r>
      <w:r w:rsidDel="00000000" w:rsidR="00000000" w:rsidRPr="00000000">
        <w:rPr>
          <w:rtl w:val="0"/>
        </w:rPr>
        <w:t xml:space="preserve">ALL TO ORDER-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  <w:t xml:space="preserve">JN - CB unanimous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</w:t>
      </w:r>
      <w:r w:rsidDel="00000000" w:rsidR="00000000" w:rsidRPr="00000000">
        <w:rPr>
          <w:rtl w:val="0"/>
        </w:rPr>
        <w:t xml:space="preserve">PUBLIC COMMENT - limited to 3 minutes per speaker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____________________David, CFO; Jamie Starring, Cheba_________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  <w:t xml:space="preserve">9:25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_______________________CB - AB unanimouis____________________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9:30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  <w:t xml:space="preserve">BS - JN unanimous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9:35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</w:t>
      </w:r>
      <w:r w:rsidDel="00000000" w:rsidR="00000000" w:rsidRPr="00000000">
        <w:rPr>
          <w:rtl w:val="0"/>
        </w:rPr>
        <w:t xml:space="preserve">- ACTION ITEMS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Board Officer Elections for President, Vice President, Treasurer, &amp; Secretary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 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______________DB - AB unanimous as block for Ales, Jenny, Chris, Bex______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6. </w:t>
        <w:tab/>
        <w:t xml:space="preserve">9:45 – PROGRESS UPDATES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Safety (DPD, Frank)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Ratepayer Services: Budget adjustment for BRT business support (Denon)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(Andy)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Organizational: Assigned Funds + Board recruitment (Chris + Frank)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Move office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DPD 6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GO Bond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READ THE LEASE FOR THE NOTICE THAT WE NEED TO GIVE THE LANDLORD.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Align the reports with the goals of the Strategic Plan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10:55 a.m. - ADJOURN CBID MEETING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Confirm quorum for next board meeting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E">
      <w:pPr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February 11, 2025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11:15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Safety notes D6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34% increase in crimes: drug-narc by 148% (343 reports, proactive activity)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175% (126 reported) trespassing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41% (21 reports) robbery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decrease aggravated assaults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MV theft 17% decrease (21 reported)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avg offenses highest on Wed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 hour, 12 pm highest activity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reported offenses increased 42% (42 offenses increase)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Holiday time contributes to the increase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Bike unit (1 of them) will spend more time in the CBID - Cap Hill area (than downtown)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Safety Grants (SFC got a huge one)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-Book"/>
  <w:font w:name="Ultr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12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c2CWXwp8eCWwFJ3Fw1hJEN+OQ==">CgMxLjAyCGguZ2pkZ3hzMgloLjJwMmNzcnkyDmguMjU3OGF5amZpcmhtOAByITFZa3diQWpXWkFkY0htOGg5UHp0dFhKSlU1TzQzdF9RMQ==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